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E01C" w14:textId="3A460670" w:rsidR="003460B9" w:rsidRDefault="006323AF" w:rsidP="00C8105A">
      <w:pPr>
        <w:tabs>
          <w:tab w:val="left" w:pos="2445"/>
        </w:tabs>
        <w:rPr>
          <w:b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6192" behindDoc="1" locked="0" layoutInCell="1" allowOverlap="1" wp14:anchorId="05557594" wp14:editId="1DC202C0">
            <wp:simplePos x="0" y="0"/>
            <wp:positionH relativeFrom="margin">
              <wp:align>left</wp:align>
            </wp:positionH>
            <wp:positionV relativeFrom="paragraph">
              <wp:posOffset>-344170</wp:posOffset>
            </wp:positionV>
            <wp:extent cx="933450" cy="683693"/>
            <wp:effectExtent l="0" t="0" r="0" b="2540"/>
            <wp:wrapNone/>
            <wp:docPr id="1" name="Afbeelding 1" descr="C:\Users\Paul Sieljes\AppData\Local\Microsoft\Windows\INetCache\Content.Word\FSN 3.1 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Sieljes\AppData\Local\Microsoft\Windows\INetCache\Content.Word\FSN 3.1 cr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E70F39" wp14:editId="19668CB0">
            <wp:simplePos x="0" y="0"/>
            <wp:positionH relativeFrom="column">
              <wp:posOffset>4129405</wp:posOffset>
            </wp:positionH>
            <wp:positionV relativeFrom="paragraph">
              <wp:posOffset>-394970</wp:posOffset>
            </wp:positionV>
            <wp:extent cx="2047875" cy="675640"/>
            <wp:effectExtent l="0" t="0" r="9525" b="0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5A">
        <w:rPr>
          <w:b/>
          <w:lang w:val="en-US"/>
        </w:rPr>
        <w:tab/>
      </w:r>
    </w:p>
    <w:p w14:paraId="2A531484" w14:textId="2367904E" w:rsidR="006323AF" w:rsidRDefault="006323AF" w:rsidP="009E2D5F">
      <w:pPr>
        <w:tabs>
          <w:tab w:val="left" w:pos="2445"/>
        </w:tabs>
        <w:rPr>
          <w:b/>
          <w:bCs/>
          <w:lang w:val="en-US"/>
        </w:rPr>
      </w:pPr>
      <w:r w:rsidRPr="00C810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03E22F" wp14:editId="3B1EB83A">
                <wp:simplePos x="0" y="0"/>
                <wp:positionH relativeFrom="page">
                  <wp:posOffset>809625</wp:posOffset>
                </wp:positionH>
                <wp:positionV relativeFrom="paragraph">
                  <wp:posOffset>233680</wp:posOffset>
                </wp:positionV>
                <wp:extent cx="3524250" cy="1276350"/>
                <wp:effectExtent l="0" t="0" r="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27AE" w14:textId="77777777" w:rsidR="00C8105A" w:rsidRPr="00813740" w:rsidRDefault="00C8105A" w:rsidP="006323AF">
                            <w:pPr>
                              <w:spacing w:line="182" w:lineRule="exact"/>
                              <w:ind w:right="1088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813740">
                              <w:rPr>
                                <w:rFonts w:cstheme="minorHAnsi"/>
                                <w:i/>
                                <w:lang w:val="en-US"/>
                              </w:rPr>
                              <w:t>Tilt Works B.V.</w:t>
                            </w:r>
                          </w:p>
                          <w:p w14:paraId="011611AF" w14:textId="77777777" w:rsidR="00C8105A" w:rsidRPr="00C8105A" w:rsidRDefault="00C8105A" w:rsidP="006323AF">
                            <w:pPr>
                              <w:spacing w:line="182" w:lineRule="exact"/>
                              <w:ind w:right="1088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t>Registered under n</w:t>
                            </w:r>
                            <w:r>
                              <w:rPr>
                                <w:rFonts w:cstheme="minorHAnsi"/>
                                <w:i/>
                                <w:lang w:val="en-US"/>
                              </w:rPr>
                              <w:t xml:space="preserve">o. </w:t>
                            </w:r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t xml:space="preserve"> 66930308 at the Dutch Chamber of Commerce</w:t>
                            </w:r>
                          </w:p>
                          <w:p w14:paraId="1540DF61" w14:textId="77777777" w:rsidR="00C8105A" w:rsidRPr="00C8105A" w:rsidRDefault="00C8105A" w:rsidP="006323AF">
                            <w:pPr>
                              <w:spacing w:line="182" w:lineRule="exact"/>
                              <w:ind w:right="1088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t>Peizerweg</w:t>
                            </w:r>
                            <w:proofErr w:type="spellEnd"/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t xml:space="preserve"> 97</w:t>
                            </w:r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br/>
                              <w:t>9727AJ</w:t>
                            </w:r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br/>
                              <w:t>Groningen</w:t>
                            </w:r>
                            <w:r w:rsidRPr="00C8105A">
                              <w:rPr>
                                <w:rFonts w:cstheme="minorHAnsi"/>
                                <w:i/>
                                <w:lang w:val="en-US"/>
                              </w:rPr>
                              <w:br/>
                              <w:t>The Netherlands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E2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3.75pt;margin-top:18.4pt;width:277.5pt;height:10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" stroked="f">
                <v:textbox>
                  <w:txbxContent>
                    <w:p w14:paraId="510327AE" w14:textId="77777777" w:rsidR="00C8105A" w:rsidRPr="00813740" w:rsidRDefault="00C8105A" w:rsidP="006323AF">
                      <w:pPr>
                        <w:spacing w:line="182" w:lineRule="exact"/>
                        <w:ind w:right="1088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813740">
                        <w:rPr>
                          <w:rFonts w:cstheme="minorHAnsi"/>
                          <w:i/>
                          <w:lang w:val="en-US"/>
                        </w:rPr>
                        <w:t>Tilt Works B.V.</w:t>
                      </w:r>
                    </w:p>
                    <w:p w14:paraId="011611AF" w14:textId="77777777" w:rsidR="00C8105A" w:rsidRPr="00C8105A" w:rsidRDefault="00C8105A" w:rsidP="006323AF">
                      <w:pPr>
                        <w:spacing w:line="182" w:lineRule="exact"/>
                        <w:ind w:right="1088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t>Registered under n</w:t>
                      </w:r>
                      <w:r>
                        <w:rPr>
                          <w:rFonts w:cstheme="minorHAnsi"/>
                          <w:i/>
                          <w:lang w:val="en-US"/>
                        </w:rPr>
                        <w:t xml:space="preserve">o. </w:t>
                      </w:r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t xml:space="preserve"> 66930308 at the Dutch Chamber of Commerce</w:t>
                      </w:r>
                    </w:p>
                    <w:p w14:paraId="1540DF61" w14:textId="77777777" w:rsidR="00C8105A" w:rsidRPr="00C8105A" w:rsidRDefault="00C8105A" w:rsidP="006323AF">
                      <w:pPr>
                        <w:spacing w:line="182" w:lineRule="exact"/>
                        <w:ind w:right="1088"/>
                        <w:rPr>
                          <w:rFonts w:cstheme="minorHAnsi"/>
                          <w:i/>
                          <w:lang w:val="en-US"/>
                        </w:rPr>
                      </w:pPr>
                      <w:proofErr w:type="spellStart"/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t>Peizerweg</w:t>
                      </w:r>
                      <w:proofErr w:type="spellEnd"/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t xml:space="preserve"> 97</w:t>
                      </w:r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br/>
                        <w:t>9727AJ</w:t>
                      </w:r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br/>
                        <w:t>Groningen</w:t>
                      </w:r>
                      <w:r w:rsidRPr="00C8105A">
                        <w:rPr>
                          <w:rFonts w:cstheme="minorHAnsi"/>
                          <w:i/>
                          <w:lang w:val="en-US"/>
                        </w:rPr>
                        <w:br/>
                        <w:t>The Netherlands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0A8F86" w14:textId="3A000FDD" w:rsidR="006323AF" w:rsidRDefault="006323AF" w:rsidP="009E2D5F">
      <w:pPr>
        <w:tabs>
          <w:tab w:val="left" w:pos="2445"/>
        </w:tabs>
        <w:rPr>
          <w:b/>
          <w:bCs/>
          <w:lang w:val="en-US"/>
        </w:rPr>
      </w:pPr>
    </w:p>
    <w:p w14:paraId="335FA1D2" w14:textId="36D99892" w:rsidR="00FC6070" w:rsidRDefault="00FC6070" w:rsidP="009E2D5F">
      <w:pPr>
        <w:tabs>
          <w:tab w:val="left" w:pos="2445"/>
        </w:tabs>
        <w:rPr>
          <w:b/>
          <w:bCs/>
          <w:lang w:val="en-US"/>
        </w:rPr>
      </w:pPr>
      <w:r>
        <w:rPr>
          <w:b/>
          <w:bCs/>
          <w:lang w:val="en-US"/>
        </w:rPr>
        <w:tab/>
        <w:t>Date:</w:t>
      </w:r>
      <w:r>
        <w:rPr>
          <w:b/>
          <w:bCs/>
          <w:lang w:val="en-US"/>
        </w:rPr>
        <w:tab/>
      </w:r>
      <w:r w:rsidR="00020105">
        <w:rPr>
          <w:b/>
          <w:bCs/>
          <w:lang w:val="en-US"/>
        </w:rPr>
        <w:t>June 30</w:t>
      </w:r>
      <w:r w:rsidR="00020105" w:rsidRPr="00020105">
        <w:rPr>
          <w:b/>
          <w:bCs/>
          <w:vertAlign w:val="superscript"/>
          <w:lang w:val="en-US"/>
        </w:rPr>
        <w:t>th</w:t>
      </w:r>
      <w:r w:rsidR="00020105">
        <w:rPr>
          <w:b/>
          <w:bCs/>
          <w:lang w:val="en-US"/>
        </w:rPr>
        <w:t xml:space="preserve"> 2021</w:t>
      </w:r>
    </w:p>
    <w:p w14:paraId="69171CA8" w14:textId="36D85552" w:rsidR="006323AF" w:rsidRDefault="006323AF" w:rsidP="009E2D5F">
      <w:pPr>
        <w:tabs>
          <w:tab w:val="left" w:pos="2445"/>
        </w:tabs>
        <w:rPr>
          <w:b/>
          <w:bCs/>
          <w:lang w:val="en-US"/>
        </w:rPr>
      </w:pPr>
    </w:p>
    <w:p w14:paraId="1185D564" w14:textId="77777777" w:rsidR="00020105" w:rsidRDefault="00020105" w:rsidP="006323AF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0A8C8BE4" w14:textId="77777777" w:rsidR="00020105" w:rsidRDefault="00020105" w:rsidP="006323AF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3294EDC8" w14:textId="77777777" w:rsidR="00020105" w:rsidRDefault="00020105" w:rsidP="006323AF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0765153F" w14:textId="4CDF6E3D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proofErr w:type="spellStart"/>
      <w:r w:rsidRPr="00B26808">
        <w:rPr>
          <w:rFonts w:ascii="ITCOfficinaSans LT Book" w:hAnsi="ITCOfficinaSans LT Book" w:cs="ITCOfficinaSans LT Book"/>
          <w:b/>
          <w:bCs/>
          <w:color w:val="000000"/>
          <w:sz w:val="20"/>
          <w:szCs w:val="20"/>
        </w:rPr>
        <w:t>Invitation</w:t>
      </w:r>
      <w:proofErr w:type="spellEnd"/>
      <w:r w:rsidRPr="00B26808">
        <w:rPr>
          <w:rFonts w:ascii="ITCOfficinaSans LT Book" w:hAnsi="ITCOfficinaSans LT Book" w:cs="ITCOfficinaSans LT Book"/>
          <w:b/>
          <w:bCs/>
          <w:color w:val="000000"/>
          <w:sz w:val="20"/>
          <w:szCs w:val="20"/>
        </w:rPr>
        <w:t xml:space="preserve"> Letter: International Design </w:t>
      </w:r>
      <w:proofErr w:type="spellStart"/>
      <w:r w:rsidRPr="00B26808">
        <w:rPr>
          <w:rFonts w:ascii="ITCOfficinaSans LT Book" w:hAnsi="ITCOfficinaSans LT Book" w:cs="ITCOfficinaSans LT Book"/>
          <w:b/>
          <w:bCs/>
          <w:color w:val="000000"/>
          <w:sz w:val="20"/>
          <w:szCs w:val="20"/>
        </w:rPr>
        <w:t>Competition</w:t>
      </w:r>
      <w:proofErr w:type="spellEnd"/>
      <w:r w:rsidRPr="00B26808">
        <w:rPr>
          <w:rFonts w:ascii="ITCOfficinaSans LT Book" w:hAnsi="ITCOfficinaSans LT Book" w:cs="ITCOfficinaSans LT Book"/>
          <w:b/>
          <w:bCs/>
          <w:color w:val="000000"/>
          <w:sz w:val="20"/>
          <w:szCs w:val="20"/>
        </w:rPr>
        <w:t xml:space="preserve"> – Formula Student Netherlands 2021</w:t>
      </w:r>
      <w:r w:rsidRPr="00B26808">
        <w:rPr>
          <w:rFonts w:ascii="ITCOfficinaSans LT Book" w:hAnsi="ITCOfficinaSans LT Book" w:cs="ITCOfficinaSans LT Book"/>
          <w:b/>
          <w:bCs/>
          <w:color w:val="000000"/>
          <w:sz w:val="20"/>
          <w:szCs w:val="20"/>
        </w:rPr>
        <w:br/>
      </w: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03-09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July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2021 TT Circuit Assen – The Netherlands</w:t>
      </w:r>
    </w:p>
    <w:p w14:paraId="5D5F2B5A" w14:textId="2C2D88FE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03E2DAF6" w14:textId="3F2709A0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To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whomever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it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may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concern,</w:t>
      </w:r>
    </w:p>
    <w:p w14:paraId="57A91DC2" w14:textId="0DE78521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05EAFAD0" w14:textId="498D2FF1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we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hereby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announce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that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‘International Design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Competition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– Formula Student Netherlands 2021’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will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be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hosted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, at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TT Circuit Assen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from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July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3</w:t>
      </w:r>
      <w:r w:rsidRPr="00B26808">
        <w:rPr>
          <w:rFonts w:ascii="ITCOfficinaSans LT Book" w:hAnsi="ITCOfficinaSans LT Book" w:cs="ITCOfficinaSans LT Book"/>
          <w:color w:val="000000"/>
          <w:sz w:val="20"/>
          <w:szCs w:val="20"/>
          <w:vertAlign w:val="superscript"/>
        </w:rPr>
        <w:t>rd</w:t>
      </w: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– 9</w:t>
      </w:r>
      <w:r w:rsidRPr="00B26808">
        <w:rPr>
          <w:rFonts w:ascii="ITCOfficinaSans LT Book" w:hAnsi="ITCOfficinaSans LT Book" w:cs="ITCOfficinaSans LT Book"/>
          <w:color w:val="000000"/>
          <w:sz w:val="20"/>
          <w:szCs w:val="20"/>
          <w:vertAlign w:val="superscript"/>
        </w:rPr>
        <w:t>th</w:t>
      </w: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2021.</w:t>
      </w:r>
    </w:p>
    <w:p w14:paraId="4875133B" w14:textId="4133780E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2B76587D" w14:textId="17A120BF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Teams,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staff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members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all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drivers are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included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in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entry list of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competition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,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should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attend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 as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their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presence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is basic fort he development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existance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of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event.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are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highly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trained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specialized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professionals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to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achieve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success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.</w:t>
      </w:r>
    </w:p>
    <w:p w14:paraId="667A9333" w14:textId="076E0357" w:rsidR="006323AF" w:rsidRPr="00B26808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66AB42BD" w14:textId="6903BEFC" w:rsidR="00020105" w:rsidRDefault="006323AF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In order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for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teams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to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participate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in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aforementioned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event,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it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absolutely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necessary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moving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towards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TT Circuit in Assen, The Netherlands.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are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requested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to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attend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this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 in order of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our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organization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. The promotor of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 ‘TILT WORKS B.V.’ is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authorized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to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publish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a list of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people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that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are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deemed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necessary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fort his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specific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event.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Their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physical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presence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carefully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examined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deemed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necessary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can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not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be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delayed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.</w:t>
      </w:r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The event is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controlled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by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local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authorities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is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organised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in line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with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all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regulations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. It is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also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of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economic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importance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for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The Netherlands,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province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of Drenthe,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municipality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of Assen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TT Circuit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that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will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take </w:t>
      </w:r>
      <w:proofErr w:type="spellStart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place</w:t>
      </w:r>
      <w:proofErr w:type="spellEnd"/>
      <w:r w:rsidR="00B26808"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.</w:t>
      </w:r>
      <w:r w:rsidR="00020105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</w:p>
    <w:p w14:paraId="5017CBF3" w14:textId="1D3A78F2" w:rsidR="00020105" w:rsidRDefault="00020105">
      <w:pPr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03255FD9" w14:textId="1672E069" w:rsidR="00B26808" w:rsidRPr="00B26808" w:rsidRDefault="00B26808" w:rsidP="006323AF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This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invitation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letter is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valid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for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all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series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that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are part of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this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event;</w:t>
      </w:r>
    </w:p>
    <w:p w14:paraId="2803AE9A" w14:textId="2869C71B" w:rsidR="00B26808" w:rsidRPr="00B26808" w:rsidRDefault="00B26808" w:rsidP="00B2680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Formula Student Netherlands 2021 –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Combustion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Vehicle Class</w:t>
      </w:r>
    </w:p>
    <w:p w14:paraId="0461FA88" w14:textId="32A87BAE" w:rsidR="00B26808" w:rsidRPr="00B26808" w:rsidRDefault="00B26808" w:rsidP="00B2680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Formula Student Netherlands 2021 – Electric Vehicle Class</w:t>
      </w:r>
    </w:p>
    <w:p w14:paraId="2D1A38AA" w14:textId="7FDE2700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64DF4BE5" w14:textId="33507383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For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further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information,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please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contact Tilt Works B.V. at +31 (0) 623 505 479 or </w:t>
      </w:r>
      <w:hyperlink r:id="rId9" w:history="1">
        <w:r w:rsidRPr="00B26808">
          <w:rPr>
            <w:rStyle w:val="Hyperlink"/>
            <w:rFonts w:ascii="ITCOfficinaSans LT Book" w:hAnsi="ITCOfficinaSans LT Book" w:cs="ITCOfficinaSans LT Book"/>
            <w:color w:val="000000" w:themeColor="text1"/>
            <w:sz w:val="20"/>
            <w:szCs w:val="20"/>
            <w:u w:val="none"/>
          </w:rPr>
          <w:t>info@formula-student.nl</w:t>
        </w:r>
      </w:hyperlink>
    </w:p>
    <w:p w14:paraId="3E9A8F8B" w14:textId="728B9BC5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128F58CC" w14:textId="368D7448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We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thank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you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in advance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for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your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collaboration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and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remain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at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your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disposal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for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any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queries</w:t>
      </w:r>
      <w:proofErr w:type="spellEnd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.</w:t>
      </w:r>
    </w:p>
    <w:p w14:paraId="6EA42651" w14:textId="2D0FBF2E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</w:p>
    <w:p w14:paraId="5A4A9FDD" w14:textId="7D3FE82C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0"/>
          <w:szCs w:val="20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Best </w:t>
      </w:r>
      <w:proofErr w:type="spellStart"/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>regards</w:t>
      </w:r>
      <w:proofErr w:type="spellEnd"/>
    </w:p>
    <w:p w14:paraId="44CE34D1" w14:textId="742A262D" w:rsidR="00B26808" w:rsidRPr="00B26808" w:rsidRDefault="00B26808" w:rsidP="00B26808">
      <w:pPr>
        <w:autoSpaceDE w:val="0"/>
        <w:autoSpaceDN w:val="0"/>
        <w:adjustRightInd w:val="0"/>
        <w:spacing w:after="0" w:line="240" w:lineRule="auto"/>
        <w:rPr>
          <w:rFonts w:ascii="ITCOfficinaSans LT Book" w:hAnsi="ITCOfficinaSans LT Book" w:cs="ITCOfficinaSans LT Book"/>
          <w:color w:val="000000"/>
          <w:sz w:val="24"/>
          <w:szCs w:val="24"/>
        </w:rPr>
      </w:pPr>
      <w:r w:rsidRPr="00B26808">
        <w:rPr>
          <w:rFonts w:ascii="ITCOfficinaSans LT Book" w:hAnsi="ITCOfficinaSans LT Book" w:cs="ITCOfficinaSans LT Book"/>
          <w:color w:val="000000"/>
          <w:sz w:val="20"/>
          <w:szCs w:val="20"/>
        </w:rPr>
        <w:t xml:space="preserve">Tilt Works B.V. </w:t>
      </w:r>
    </w:p>
    <w:p w14:paraId="5EA2E150" w14:textId="79F2C908" w:rsidR="006323AF" w:rsidRDefault="001254CE" w:rsidP="009E2D5F">
      <w:pPr>
        <w:tabs>
          <w:tab w:val="left" w:pos="2445"/>
        </w:tabs>
        <w:rPr>
          <w:b/>
          <w:bCs/>
          <w:lang w:val="en-US"/>
        </w:rPr>
      </w:pPr>
      <w:r>
        <w:rPr>
          <w:noProof/>
        </w:rPr>
        <w:object w:dxaOrig="1440" w:dyaOrig="1440" w14:anchorId="25EE3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5pt;margin-top:1pt;width:91.85pt;height:92.25pt;z-index:-251657216;mso-position-horizontal-relative:text;mso-position-vertical-relative:text">
            <v:imagedata r:id="rId10" o:title=""/>
          </v:shape>
          <o:OLEObject Type="Embed" ProgID="Unknown" ShapeID="_x0000_s1027" DrawAspect="Content" ObjectID="_1686553608" r:id="rId11"/>
        </w:object>
      </w:r>
    </w:p>
    <w:p w14:paraId="39FEFAF2" w14:textId="7801D91B" w:rsidR="00B26808" w:rsidRDefault="00B26808" w:rsidP="009E2D5F">
      <w:pPr>
        <w:tabs>
          <w:tab w:val="left" w:pos="2445"/>
        </w:tabs>
        <w:rPr>
          <w:b/>
          <w:bCs/>
          <w:lang w:val="en-US"/>
        </w:rPr>
      </w:pPr>
    </w:p>
    <w:p w14:paraId="10D4D62A" w14:textId="77777777" w:rsidR="00B26808" w:rsidRDefault="00B26808" w:rsidP="009E2D5F">
      <w:pPr>
        <w:tabs>
          <w:tab w:val="left" w:pos="2445"/>
        </w:tabs>
        <w:rPr>
          <w:b/>
          <w:bCs/>
          <w:lang w:val="en-US"/>
        </w:rPr>
      </w:pPr>
    </w:p>
    <w:p w14:paraId="27C7639F" w14:textId="15BE96BD" w:rsidR="00C8105A" w:rsidRDefault="00B26808" w:rsidP="00FC6070">
      <w:pPr>
        <w:tabs>
          <w:tab w:val="left" w:pos="2445"/>
        </w:tabs>
      </w:pPr>
      <w:r>
        <w:rPr>
          <w:b/>
          <w:bCs/>
          <w:lang w:val="en-US"/>
        </w:rPr>
        <w:t>Paul Sieljes</w:t>
      </w:r>
      <w:r>
        <w:rPr>
          <w:b/>
          <w:bCs/>
          <w:lang w:val="en-US"/>
        </w:rPr>
        <w:br/>
        <w:t>Managing Director</w:t>
      </w:r>
    </w:p>
    <w:p w14:paraId="27458E0D" w14:textId="77777777" w:rsidR="00C8105A" w:rsidRDefault="00C8105A" w:rsidP="00C8105A">
      <w:pPr>
        <w:rPr>
          <w:sz w:val="20"/>
        </w:rPr>
      </w:pPr>
      <w:r>
        <w:rPr>
          <w:sz w:val="20"/>
        </w:rPr>
        <w:t xml:space="preserve"> </w:t>
      </w:r>
    </w:p>
    <w:p w14:paraId="3E23FAB3" w14:textId="77777777" w:rsidR="00C8105A" w:rsidRPr="00C8105A" w:rsidRDefault="00C8105A" w:rsidP="00C8105A">
      <w:pPr>
        <w:rPr>
          <w:color w:val="0563C1" w:themeColor="hyperlink"/>
          <w:u w:val="single"/>
        </w:rPr>
      </w:pPr>
    </w:p>
    <w:sectPr w:rsidR="00C8105A" w:rsidRPr="00C8105A" w:rsidSect="00051E9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544C" w14:textId="77777777" w:rsidR="003F059B" w:rsidRDefault="003F059B" w:rsidP="00E21E1F">
      <w:pPr>
        <w:spacing w:after="0" w:line="240" w:lineRule="auto"/>
      </w:pPr>
      <w:r>
        <w:separator/>
      </w:r>
    </w:p>
  </w:endnote>
  <w:endnote w:type="continuationSeparator" w:id="0">
    <w:p w14:paraId="7B89750D" w14:textId="77777777" w:rsidR="003F059B" w:rsidRDefault="003F059B" w:rsidP="00E2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OfficinaSans L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7C2F" w14:textId="13F01B08" w:rsidR="003460B9" w:rsidRDefault="00E1257A" w:rsidP="00C8105A">
    <w:pPr>
      <w:pStyle w:val="Voettekst"/>
    </w:pPr>
    <w:r w:rsidRPr="00E1257A">
      <w:rPr>
        <w:b/>
        <w:bCs/>
      </w:rPr>
      <w:t>Tilt Works B.V</w:t>
    </w:r>
    <w:r>
      <w:t xml:space="preserve">. </w:t>
    </w:r>
  </w:p>
  <w:p w14:paraId="7D49B41B" w14:textId="1D84B343" w:rsidR="00E1257A" w:rsidRPr="00E1257A" w:rsidRDefault="00E1257A" w:rsidP="00C8105A">
    <w:pPr>
      <w:pStyle w:val="Voettekst"/>
      <w:rPr>
        <w:sz w:val="18"/>
        <w:szCs w:val="18"/>
      </w:rPr>
    </w:pPr>
    <w:proofErr w:type="spellStart"/>
    <w:r>
      <w:rPr>
        <w:sz w:val="18"/>
        <w:szCs w:val="18"/>
      </w:rPr>
      <w:t>Peizerweg</w:t>
    </w:r>
    <w:proofErr w:type="spellEnd"/>
    <w:r>
      <w:rPr>
        <w:sz w:val="18"/>
        <w:szCs w:val="18"/>
      </w:rPr>
      <w:t xml:space="preserve"> 97 – NL – 9727AJ – Groningen – Groningen – The Netherlands – Tel +31 (0) 623 505 479 – </w:t>
    </w:r>
    <w:hyperlink r:id="rId1" w:history="1">
      <w:r w:rsidRPr="00446BC5">
        <w:rPr>
          <w:rStyle w:val="Hyperlink"/>
          <w:sz w:val="18"/>
          <w:szCs w:val="18"/>
        </w:rPr>
        <w:t>www.tiltworks.nl</w:t>
      </w:r>
    </w:hyperlink>
    <w:r>
      <w:rPr>
        <w:sz w:val="18"/>
        <w:szCs w:val="18"/>
      </w:rPr>
      <w:t xml:space="preserve"> – Managing Director: Paul Sieljes, Nick van Eerten – </w:t>
    </w:r>
    <w:proofErr w:type="spellStart"/>
    <w:r>
      <w:rPr>
        <w:sz w:val="18"/>
        <w:szCs w:val="18"/>
      </w:rPr>
      <w:t>CoC</w:t>
    </w:r>
    <w:proofErr w:type="spellEnd"/>
    <w:r>
      <w:rPr>
        <w:sz w:val="18"/>
        <w:szCs w:val="18"/>
      </w:rPr>
      <w:t xml:space="preserve"> Reg. 66930308 – VAT Reg. NL856757226B01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2476" w14:textId="77777777" w:rsidR="003F059B" w:rsidRDefault="003F059B" w:rsidP="00E21E1F">
      <w:pPr>
        <w:spacing w:after="0" w:line="240" w:lineRule="auto"/>
      </w:pPr>
      <w:r>
        <w:separator/>
      </w:r>
    </w:p>
  </w:footnote>
  <w:footnote w:type="continuationSeparator" w:id="0">
    <w:p w14:paraId="50A59B4D" w14:textId="77777777" w:rsidR="003F059B" w:rsidRDefault="003F059B" w:rsidP="00E2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E92"/>
    <w:multiLevelType w:val="hybridMultilevel"/>
    <w:tmpl w:val="C6E260DC"/>
    <w:lvl w:ilvl="0" w:tplc="3796F182">
      <w:numFmt w:val="bullet"/>
      <w:lvlText w:val="-"/>
      <w:lvlJc w:val="left"/>
      <w:pPr>
        <w:ind w:left="720" w:hanging="360"/>
      </w:pPr>
      <w:rPr>
        <w:rFonts w:ascii="ITCOfficinaSans LT Book" w:eastAsiaTheme="minorHAnsi" w:hAnsi="ITCOfficinaSans LT Book" w:cs="ITCOfficinaSans LT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63"/>
    <w:rsid w:val="00010242"/>
    <w:rsid w:val="00020105"/>
    <w:rsid w:val="00051E90"/>
    <w:rsid w:val="001254CE"/>
    <w:rsid w:val="002712FE"/>
    <w:rsid w:val="002806F8"/>
    <w:rsid w:val="00297818"/>
    <w:rsid w:val="002B350B"/>
    <w:rsid w:val="002E59A1"/>
    <w:rsid w:val="002F4B87"/>
    <w:rsid w:val="003460B9"/>
    <w:rsid w:val="003E5EA8"/>
    <w:rsid w:val="003E794D"/>
    <w:rsid w:val="003F059B"/>
    <w:rsid w:val="0044753E"/>
    <w:rsid w:val="00454556"/>
    <w:rsid w:val="004B5B84"/>
    <w:rsid w:val="00504DEE"/>
    <w:rsid w:val="005755F4"/>
    <w:rsid w:val="005E07CA"/>
    <w:rsid w:val="00612AEE"/>
    <w:rsid w:val="00623902"/>
    <w:rsid w:val="0062516A"/>
    <w:rsid w:val="006323AF"/>
    <w:rsid w:val="006F0D91"/>
    <w:rsid w:val="00717031"/>
    <w:rsid w:val="00813740"/>
    <w:rsid w:val="008D3A10"/>
    <w:rsid w:val="009336C8"/>
    <w:rsid w:val="009805C6"/>
    <w:rsid w:val="009C2832"/>
    <w:rsid w:val="009E2D5F"/>
    <w:rsid w:val="00A07D2E"/>
    <w:rsid w:val="00A7185A"/>
    <w:rsid w:val="00A71963"/>
    <w:rsid w:val="00AA79C1"/>
    <w:rsid w:val="00B26808"/>
    <w:rsid w:val="00C40129"/>
    <w:rsid w:val="00C8105A"/>
    <w:rsid w:val="00CB692E"/>
    <w:rsid w:val="00CC78D9"/>
    <w:rsid w:val="00E1257A"/>
    <w:rsid w:val="00E139E4"/>
    <w:rsid w:val="00E20C9B"/>
    <w:rsid w:val="00E21E1F"/>
    <w:rsid w:val="00E2418B"/>
    <w:rsid w:val="00E7693D"/>
    <w:rsid w:val="00EE430E"/>
    <w:rsid w:val="00F25D0D"/>
    <w:rsid w:val="00F71927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D98FE"/>
  <w15:chartTrackingRefBased/>
  <w15:docId w15:val="{E214D6B2-845E-4A0D-A284-DD7F732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12AEE"/>
    <w:pPr>
      <w:widowControl w:val="0"/>
      <w:autoSpaceDE w:val="0"/>
      <w:autoSpaceDN w:val="0"/>
      <w:spacing w:before="20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196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A71963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C9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2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E1F"/>
  </w:style>
  <w:style w:type="paragraph" w:styleId="Voettekst">
    <w:name w:val="footer"/>
    <w:basedOn w:val="Standaard"/>
    <w:link w:val="VoettekstChar"/>
    <w:uiPriority w:val="99"/>
    <w:unhideWhenUsed/>
    <w:rsid w:val="00E2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E1F"/>
  </w:style>
  <w:style w:type="character" w:styleId="Onopgelostemelding">
    <w:name w:val="Unresolved Mention"/>
    <w:basedOn w:val="Standaardalinea-lettertype"/>
    <w:uiPriority w:val="99"/>
    <w:semiHidden/>
    <w:unhideWhenUsed/>
    <w:rsid w:val="00AA79C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612AE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12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612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2A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612AEE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F4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26808"/>
    <w:pPr>
      <w:ind w:left="720"/>
      <w:contextualSpacing/>
    </w:pPr>
  </w:style>
  <w:style w:type="table" w:styleId="Tabelraster">
    <w:name w:val="Table Grid"/>
    <w:basedOn w:val="Standaardtabel"/>
    <w:uiPriority w:val="39"/>
    <w:rsid w:val="0002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info@formula-student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ltwork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Sieljes</dc:creator>
  <cp:keywords/>
  <dc:description/>
  <cp:lastModifiedBy>Paul Sieljes</cp:lastModifiedBy>
  <cp:revision>2</cp:revision>
  <cp:lastPrinted>2019-04-22T19:53:00Z</cp:lastPrinted>
  <dcterms:created xsi:type="dcterms:W3CDTF">2021-06-30T08:20:00Z</dcterms:created>
  <dcterms:modified xsi:type="dcterms:W3CDTF">2021-06-30T08:20:00Z</dcterms:modified>
</cp:coreProperties>
</file>